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pPr>
      <w:r>
        <w:rPr>
          <w:rFonts w:ascii="Times New Roman" w:eastAsia="Times New Roman" w:hAnsi="Times New Roman" w:cs="Times New Roman"/>
        </w:rPr>
        <w:t xml:space="preserve">   </w:t>
      </w:r>
      <w:r>
        <w:rPr>
          <w:rFonts w:ascii="Times New Roman" w:eastAsia="Times New Roman" w:hAnsi="Times New Roman" w:cs="Times New Roman"/>
        </w:rPr>
        <w:t>Д</w:t>
      </w:r>
      <w:r>
        <w:rPr>
          <w:rFonts w:ascii="Times New Roman" w:eastAsia="Times New Roman" w:hAnsi="Times New Roman" w:cs="Times New Roman"/>
        </w:rPr>
        <w:t xml:space="preserve">ело № </w:t>
      </w:r>
      <w:r>
        <w:rPr>
          <w:rFonts w:ascii="Times New Roman" w:eastAsia="Times New Roman" w:hAnsi="Times New Roman" w:cs="Times New Roman"/>
        </w:rPr>
        <w:t>0</w:t>
      </w:r>
      <w:r>
        <w:rPr>
          <w:rFonts w:ascii="Times New Roman" w:eastAsia="Times New Roman" w:hAnsi="Times New Roman" w:cs="Times New Roman"/>
        </w:rPr>
        <w:t>1-</w:t>
      </w:r>
      <w:r>
        <w:rPr>
          <w:rFonts w:ascii="Times New Roman" w:eastAsia="Times New Roman" w:hAnsi="Times New Roman" w:cs="Times New Roman"/>
        </w:rPr>
        <w:t>001</w:t>
      </w:r>
      <w:r>
        <w:rPr>
          <w:rFonts w:ascii="Times New Roman" w:eastAsia="Times New Roman" w:hAnsi="Times New Roman" w:cs="Times New Roman"/>
        </w:rPr>
        <w:t>8</w:t>
      </w:r>
      <w:r>
        <w:rPr>
          <w:rFonts w:ascii="Times New Roman" w:eastAsia="Times New Roman" w:hAnsi="Times New Roman" w:cs="Times New Roman"/>
        </w:rPr>
        <w:t>/2</w:t>
      </w:r>
      <w:r>
        <w:rPr>
          <w:rFonts w:ascii="Times New Roman" w:eastAsia="Times New Roman" w:hAnsi="Times New Roman" w:cs="Times New Roman"/>
        </w:rPr>
        <w:t>6</w:t>
      </w:r>
      <w:r>
        <w:rPr>
          <w:rFonts w:ascii="Times New Roman" w:eastAsia="Times New Roman" w:hAnsi="Times New Roman" w:cs="Times New Roman"/>
        </w:rPr>
        <w:t>15</w:t>
      </w:r>
      <w:r>
        <w:rPr>
          <w:rFonts w:ascii="Times New Roman" w:eastAsia="Times New Roman" w:hAnsi="Times New Roman" w:cs="Times New Roman"/>
        </w:rPr>
        <w:t>/202</w:t>
      </w:r>
      <w:r>
        <w:rPr>
          <w:rFonts w:ascii="Times New Roman" w:eastAsia="Times New Roman" w:hAnsi="Times New Roman" w:cs="Times New Roman"/>
        </w:rPr>
        <w:t>4</w:t>
      </w:r>
    </w:p>
    <w:p>
      <w:pPr>
        <w:spacing w:before="0" w:after="0"/>
        <w:jc w:val="center"/>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УИД </w:t>
      </w:r>
      <w:r>
        <w:rPr>
          <w:rFonts w:ascii="Times New Roman" w:eastAsia="Times New Roman" w:hAnsi="Times New Roman" w:cs="Times New Roman"/>
        </w:rPr>
        <w:t>86MS00</w:t>
      </w:r>
      <w:r>
        <w:rPr>
          <w:rFonts w:ascii="Times New Roman" w:eastAsia="Times New Roman" w:hAnsi="Times New Roman" w:cs="Times New Roman"/>
        </w:rPr>
        <w:t>65</w:t>
      </w:r>
      <w:r>
        <w:rPr>
          <w:rFonts w:ascii="Times New Roman" w:eastAsia="Times New Roman" w:hAnsi="Times New Roman" w:cs="Times New Roman"/>
        </w:rPr>
        <w:t>-01-2023-</w:t>
      </w:r>
      <w:r>
        <w:rPr>
          <w:rFonts w:ascii="Times New Roman" w:eastAsia="Times New Roman" w:hAnsi="Times New Roman" w:cs="Times New Roman"/>
        </w:rPr>
        <w:t>0</w:t>
      </w:r>
      <w:r>
        <w:rPr>
          <w:rFonts w:ascii="Times New Roman" w:eastAsia="Times New Roman" w:hAnsi="Times New Roman" w:cs="Times New Roman"/>
        </w:rPr>
        <w:t>12785-82</w:t>
      </w:r>
    </w:p>
    <w:p>
      <w:pPr>
        <w:spacing w:before="0" w:after="0"/>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о прекращении уголовного дела и уголовного преследования</w:t>
      </w:r>
    </w:p>
    <w:p>
      <w:pPr>
        <w:spacing w:before="0" w:after="0"/>
        <w:rPr>
          <w:sz w:val="28"/>
          <w:szCs w:val="28"/>
        </w:rPr>
      </w:pPr>
    </w:p>
    <w:p>
      <w:pPr>
        <w:spacing w:before="0" w:after="0"/>
        <w:rPr>
          <w:sz w:val="28"/>
          <w:szCs w:val="28"/>
        </w:rPr>
      </w:pPr>
    </w:p>
    <w:p>
      <w:pPr>
        <w:spacing w:before="0" w:after="0"/>
        <w:rPr>
          <w:sz w:val="28"/>
          <w:szCs w:val="28"/>
        </w:rPr>
      </w:pPr>
      <w:r>
        <w:rPr>
          <w:rFonts w:ascii="Times New Roman" w:eastAsia="Times New Roman" w:hAnsi="Times New Roman" w:cs="Times New Roman"/>
          <w:sz w:val="28"/>
          <w:szCs w:val="28"/>
        </w:rPr>
        <w:t>город Сургут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26</w:t>
      </w:r>
      <w:r>
        <w:rPr>
          <w:rFonts w:ascii="Times New Roman" w:eastAsia="Times New Roman" w:hAnsi="Times New Roman" w:cs="Times New Roman"/>
          <w:sz w:val="28"/>
          <w:szCs w:val="28"/>
        </w:rPr>
        <w:t xml:space="preserve"> февраля 2024</w:t>
      </w:r>
      <w:r>
        <w:rPr>
          <w:rFonts w:ascii="Times New Roman" w:eastAsia="Times New Roman" w:hAnsi="Times New Roman" w:cs="Times New Roman"/>
          <w:sz w:val="28"/>
          <w:szCs w:val="28"/>
        </w:rPr>
        <w:t xml:space="preserve"> года</w:t>
      </w:r>
    </w:p>
    <w:p>
      <w:pPr>
        <w:spacing w:before="0" w:after="0"/>
        <w:rPr>
          <w:sz w:val="28"/>
          <w:szCs w:val="28"/>
        </w:rPr>
      </w:pPr>
      <w:r>
        <w:rPr>
          <w:rFonts w:ascii="Times New Roman" w:eastAsia="Times New Roman" w:hAnsi="Times New Roman" w:cs="Times New Roman"/>
          <w:b/>
          <w:bCs/>
          <w:sz w:val="28"/>
          <w:szCs w:val="28"/>
        </w:rPr>
        <w:t> </w:t>
      </w:r>
    </w:p>
    <w:p>
      <w:pPr>
        <w:spacing w:before="0" w:after="0"/>
        <w:ind w:firstLine="708"/>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судебного участка № 1</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Сургутского</w:t>
      </w:r>
      <w:r>
        <w:rPr>
          <w:rFonts w:ascii="Times New Roman" w:eastAsia="Times New Roman" w:hAnsi="Times New Roman" w:cs="Times New Roman"/>
          <w:sz w:val="28"/>
          <w:szCs w:val="28"/>
        </w:rPr>
        <w:t xml:space="preserve"> судебного района города окружного значения Сургута Скоробогатая Т.Л., при секретаре Лёвкиной Л.П., с участием: </w:t>
      </w:r>
    </w:p>
    <w:p>
      <w:pPr>
        <w:spacing w:before="0" w:after="0"/>
        <w:jc w:val="both"/>
        <w:rPr>
          <w:sz w:val="28"/>
          <w:szCs w:val="28"/>
        </w:rPr>
      </w:pPr>
      <w:r>
        <w:rPr>
          <w:rFonts w:ascii="Times New Roman" w:eastAsia="Times New Roman" w:hAnsi="Times New Roman" w:cs="Times New Roman"/>
          <w:sz w:val="28"/>
          <w:szCs w:val="28"/>
        </w:rPr>
        <w:t xml:space="preserve">государственного обвинителя </w:t>
      </w:r>
      <w:r>
        <w:rPr>
          <w:rFonts w:ascii="Times New Roman" w:eastAsia="Times New Roman" w:hAnsi="Times New Roman" w:cs="Times New Roman"/>
          <w:sz w:val="28"/>
          <w:szCs w:val="28"/>
        </w:rPr>
        <w:t>Шелест Ю.О.</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защитника-адвоката </w:t>
      </w:r>
      <w:r>
        <w:rPr>
          <w:rFonts w:ascii="Times New Roman" w:eastAsia="Times New Roman" w:hAnsi="Times New Roman" w:cs="Times New Roman"/>
          <w:sz w:val="28"/>
          <w:szCs w:val="28"/>
        </w:rPr>
        <w:t>Цупко О.Н</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подсудимой Горбань Ю.Н</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рассмотрев в открытом судебном заседании в порядке особого производства материалы уголовного дела в отношении:</w:t>
      </w:r>
    </w:p>
    <w:p>
      <w:pPr>
        <w:spacing w:before="0" w:after="0"/>
        <w:ind w:firstLine="708"/>
        <w:jc w:val="both"/>
        <w:rPr>
          <w:sz w:val="28"/>
          <w:szCs w:val="28"/>
        </w:rPr>
      </w:pPr>
      <w:r>
        <w:rPr>
          <w:rFonts w:ascii="Times New Roman" w:eastAsia="Times New Roman" w:hAnsi="Times New Roman" w:cs="Times New Roman"/>
          <w:sz w:val="28"/>
          <w:szCs w:val="28"/>
        </w:rPr>
        <w:t xml:space="preserve">Горбань Юлии Николаевны, </w:t>
      </w:r>
      <w:r>
        <w:rPr>
          <w:rStyle w:val="cat-UserDefinedgrp-55rplc-14"/>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в отношении которо</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избрана мера пресечения в виде подписки о невыезде и надлежащем поведении,</w:t>
      </w:r>
    </w:p>
    <w:p>
      <w:pPr>
        <w:spacing w:before="0" w:after="0"/>
        <w:ind w:firstLine="708"/>
        <w:jc w:val="both"/>
        <w:rPr>
          <w:sz w:val="28"/>
          <w:szCs w:val="28"/>
        </w:rPr>
      </w:pPr>
      <w:r>
        <w:rPr>
          <w:rFonts w:ascii="Times New Roman" w:eastAsia="Times New Roman" w:hAnsi="Times New Roman" w:cs="Times New Roman"/>
          <w:sz w:val="28"/>
          <w:szCs w:val="28"/>
        </w:rPr>
        <w:t>обвиняемо</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в совершении преступлени</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предусмотренн</w:t>
      </w:r>
      <w:r>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 3 ст. 30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 1 </w:t>
      </w:r>
      <w:r>
        <w:rPr>
          <w:rFonts w:ascii="Times New Roman" w:eastAsia="Times New Roman" w:hAnsi="Times New Roman" w:cs="Times New Roman"/>
          <w:sz w:val="28"/>
          <w:szCs w:val="28"/>
        </w:rPr>
        <w:t>ст. 1</w:t>
      </w:r>
      <w:r>
        <w:rPr>
          <w:rFonts w:ascii="Times New Roman" w:eastAsia="Times New Roman" w:hAnsi="Times New Roman" w:cs="Times New Roman"/>
          <w:sz w:val="28"/>
          <w:szCs w:val="28"/>
        </w:rPr>
        <w:t>58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головного кодекса </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оссийской Федерации</w:t>
      </w:r>
      <w:r>
        <w:rPr>
          <w:rFonts w:ascii="Times New Roman" w:eastAsia="Times New Roman" w:hAnsi="Times New Roman" w:cs="Times New Roman"/>
          <w:sz w:val="28"/>
          <w:szCs w:val="28"/>
        </w:rPr>
        <w:t xml:space="preserve">, </w:t>
      </w:r>
    </w:p>
    <w:p>
      <w:pPr>
        <w:spacing w:before="0" w:after="0"/>
        <w:jc w:val="center"/>
        <w:rPr>
          <w:sz w:val="28"/>
          <w:szCs w:val="28"/>
        </w:rPr>
      </w:pPr>
      <w:r>
        <w:rPr>
          <w:rFonts w:ascii="Times New Roman" w:eastAsia="Times New Roman" w:hAnsi="Times New Roman" w:cs="Times New Roman"/>
          <w:sz w:val="28"/>
          <w:szCs w:val="28"/>
        </w:rPr>
        <w:t> </w:t>
      </w:r>
    </w:p>
    <w:p>
      <w:pPr>
        <w:spacing w:before="0" w:after="0"/>
        <w:jc w:val="center"/>
        <w:rPr>
          <w:sz w:val="28"/>
          <w:szCs w:val="28"/>
        </w:rPr>
      </w:pPr>
      <w:r>
        <w:rPr>
          <w:rFonts w:ascii="Times New Roman" w:eastAsia="Times New Roman" w:hAnsi="Times New Roman" w:cs="Times New Roman"/>
          <w:sz w:val="28"/>
          <w:szCs w:val="28"/>
        </w:rPr>
        <w:t>УСТАНОВИЛ:</w:t>
      </w:r>
    </w:p>
    <w:p>
      <w:pPr>
        <w:spacing w:before="0" w:after="0"/>
        <w:ind w:firstLine="709"/>
        <w:jc w:val="both"/>
        <w:rPr>
          <w:sz w:val="28"/>
          <w:szCs w:val="28"/>
        </w:rPr>
      </w:pPr>
      <w:r>
        <w:rPr>
          <w:rFonts w:ascii="Times New Roman" w:eastAsia="Times New Roman" w:hAnsi="Times New Roman" w:cs="Times New Roman"/>
          <w:sz w:val="28"/>
          <w:szCs w:val="28"/>
        </w:rPr>
        <w:t>Подсудим</w:t>
      </w:r>
      <w:r>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Горбань Ю.Н.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совершила покушение на кражу при следующих обстоятельствах.</w:t>
      </w:r>
    </w:p>
    <w:p>
      <w:pPr>
        <w:spacing w:before="0" w:after="0"/>
        <w:ind w:firstLine="709"/>
        <w:jc w:val="both"/>
        <w:rPr>
          <w:sz w:val="28"/>
          <w:szCs w:val="28"/>
        </w:rPr>
      </w:pPr>
      <w:r>
        <w:rPr>
          <w:rFonts w:ascii="Times New Roman" w:eastAsia="Times New Roman" w:hAnsi="Times New Roman" w:cs="Times New Roman"/>
          <w:sz w:val="28"/>
          <w:szCs w:val="28"/>
        </w:rPr>
        <w:t xml:space="preserve">Горбань Юлия Николаевна </w:t>
      </w:r>
      <w:r>
        <w:rPr>
          <w:rFonts w:ascii="Times New Roman" w:eastAsia="Times New Roman" w:hAnsi="Times New Roman" w:cs="Times New Roman"/>
          <w:sz w:val="28"/>
          <w:szCs w:val="28"/>
        </w:rPr>
        <w:t xml:space="preserve">20 октября </w:t>
      </w:r>
      <w:r>
        <w:rPr>
          <w:rFonts w:ascii="Times New Roman" w:eastAsia="Times New Roman" w:hAnsi="Times New Roman" w:cs="Times New Roman"/>
          <w:sz w:val="28"/>
          <w:szCs w:val="28"/>
        </w:rPr>
        <w:t xml:space="preserve">2023 </w:t>
      </w:r>
      <w:r>
        <w:rPr>
          <w:rFonts w:ascii="Times New Roman" w:eastAsia="Times New Roman" w:hAnsi="Times New Roman" w:cs="Times New Roman"/>
          <w:sz w:val="28"/>
          <w:szCs w:val="28"/>
        </w:rPr>
        <w:t xml:space="preserve">года </w:t>
      </w:r>
      <w:r>
        <w:rPr>
          <w:rFonts w:ascii="Times New Roman" w:eastAsia="Times New Roman" w:hAnsi="Times New Roman" w:cs="Times New Roman"/>
          <w:sz w:val="28"/>
          <w:szCs w:val="28"/>
        </w:rPr>
        <w:t xml:space="preserve">в период времени с </w:t>
      </w:r>
      <w:r>
        <w:rPr>
          <w:rStyle w:val="cat-Timegrp-49rplc-22"/>
          <w:rFonts w:ascii="Times New Roman" w:eastAsia="Times New Roman" w:hAnsi="Times New Roman" w:cs="Times New Roman"/>
          <w:sz w:val="28"/>
          <w:szCs w:val="28"/>
        </w:rPr>
        <w:t>время</w:t>
      </w:r>
      <w:r>
        <w:rPr>
          <w:rFonts w:ascii="Times New Roman" w:eastAsia="Times New Roman" w:hAnsi="Times New Roman" w:cs="Times New Roman"/>
          <w:sz w:val="28"/>
          <w:szCs w:val="28"/>
        </w:rPr>
        <w:t xml:space="preserve"> по </w:t>
      </w:r>
      <w:r>
        <w:rPr>
          <w:rStyle w:val="cat-Timegrp-50rplc-23"/>
          <w:rFonts w:ascii="Times New Roman" w:eastAsia="Times New Roman" w:hAnsi="Times New Roman" w:cs="Times New Roman"/>
          <w:sz w:val="28"/>
          <w:szCs w:val="28"/>
        </w:rPr>
        <w:t>время</w:t>
      </w:r>
      <w:r>
        <w:rPr>
          <w:rFonts w:ascii="Times New Roman" w:eastAsia="Times New Roman" w:hAnsi="Times New Roman" w:cs="Times New Roman"/>
          <w:sz w:val="28"/>
          <w:szCs w:val="28"/>
        </w:rPr>
        <w:t xml:space="preserve">, находясь в торговом зале </w:t>
      </w:r>
      <w:r>
        <w:rPr>
          <w:rStyle w:val="cat-UserDefinedgrp-56rplc-24"/>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расположенного в </w:t>
      </w:r>
      <w:r>
        <w:rPr>
          <w:rStyle w:val="cat-UserDefinedgrp-57rplc-2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реализуя преступный умысел, направленный на тайное хищение чужого имущества, осознавая противоправность своих действий и наступление общественно-опасных последствий в виде причинения материального вреда собственнику имущества, из корыстных побуждений, тайно, умышленно, воспользовавшись тем, что реализуемый товар находится в свободном доступе и за её действиями никто не наблюдает, с целью личного обогащения и обращения имущества, принадлежащего </w:t>
      </w:r>
      <w:r>
        <w:rPr>
          <w:rStyle w:val="cat-UserDefinedgrp-58rplc-3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свою пользу, со стеллажа с выст</w:t>
      </w:r>
      <w:r>
        <w:rPr>
          <w:rFonts w:ascii="Times New Roman" w:eastAsia="Times New Roman" w:hAnsi="Times New Roman" w:cs="Times New Roman"/>
          <w:sz w:val="28"/>
          <w:szCs w:val="28"/>
        </w:rPr>
        <w:t xml:space="preserve">авленным на реализацию товаром, </w:t>
      </w:r>
      <w:r>
        <w:rPr>
          <w:rFonts w:ascii="Times New Roman" w:eastAsia="Times New Roman" w:hAnsi="Times New Roman" w:cs="Times New Roman"/>
          <w:sz w:val="28"/>
          <w:szCs w:val="28"/>
        </w:rPr>
        <w:t xml:space="preserve">тайно похитила следующее имущество: </w:t>
      </w:r>
    </w:p>
    <w:p>
      <w:pPr>
        <w:spacing w:before="0" w:after="0"/>
        <w:ind w:firstLine="709"/>
        <w:jc w:val="both"/>
        <w:rPr>
          <w:sz w:val="28"/>
          <w:szCs w:val="28"/>
        </w:rPr>
      </w:pPr>
      <w:r>
        <w:rPr>
          <w:rFonts w:ascii="Times New Roman" w:eastAsia="Times New Roman" w:hAnsi="Times New Roman" w:cs="Times New Roman"/>
          <w:sz w:val="28"/>
          <w:szCs w:val="28"/>
        </w:rPr>
        <w:t xml:space="preserve">-носки женские </w:t>
      </w:r>
      <w:r>
        <w:rPr>
          <w:rFonts w:ascii="Times New Roman" w:eastAsia="Times New Roman" w:hAnsi="Times New Roman" w:cs="Times New Roman"/>
          <w:sz w:val="28"/>
          <w:szCs w:val="28"/>
        </w:rPr>
        <w:t>Conte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Elegant</w:t>
      </w:r>
      <w:r>
        <w:rPr>
          <w:rFonts w:ascii="Times New Roman" w:eastAsia="Times New Roman" w:hAnsi="Times New Roman" w:cs="Times New Roman"/>
          <w:sz w:val="28"/>
          <w:szCs w:val="28"/>
        </w:rPr>
        <w:t xml:space="preserve"> ACTIVE (декоративная резинка)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цвет светло серый, размер 23</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количестве 2 пар</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стоимостью 109 рублей 10 копеек за одну пару</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общую сумму 218 рублей 20 копеек; </w:t>
      </w:r>
    </w:p>
    <w:p>
      <w:pPr>
        <w:spacing w:before="0" w:after="0"/>
        <w:ind w:firstLine="709"/>
        <w:jc w:val="both"/>
        <w:rPr>
          <w:sz w:val="28"/>
          <w:szCs w:val="28"/>
        </w:rPr>
      </w:pPr>
      <w:r>
        <w:rPr>
          <w:rFonts w:ascii="Times New Roman" w:eastAsia="Times New Roman" w:hAnsi="Times New Roman" w:cs="Times New Roman"/>
          <w:sz w:val="28"/>
          <w:szCs w:val="28"/>
        </w:rPr>
        <w:t xml:space="preserve">- носки женские </w:t>
      </w:r>
      <w:r>
        <w:rPr>
          <w:rFonts w:ascii="Times New Roman" w:eastAsia="Times New Roman" w:hAnsi="Times New Roman" w:cs="Times New Roman"/>
          <w:sz w:val="28"/>
          <w:szCs w:val="28"/>
        </w:rPr>
        <w:t>Monchini</w:t>
      </w:r>
      <w:r>
        <w:rPr>
          <w:rFonts w:ascii="Times New Roman" w:eastAsia="Times New Roman" w:hAnsi="Times New Roman" w:cs="Times New Roman"/>
          <w:sz w:val="28"/>
          <w:szCs w:val="28"/>
        </w:rPr>
        <w:t xml:space="preserve"> артикул 1134 в количестве 1 пары, стоимостью 61 рубль 05 копеек; </w:t>
      </w:r>
    </w:p>
    <w:p>
      <w:pPr>
        <w:spacing w:before="0" w:after="0"/>
        <w:ind w:firstLine="709"/>
        <w:jc w:val="both"/>
        <w:rPr>
          <w:sz w:val="28"/>
          <w:szCs w:val="28"/>
        </w:rPr>
      </w:pPr>
      <w:r>
        <w:rPr>
          <w:rFonts w:ascii="Times New Roman" w:eastAsia="Times New Roman" w:hAnsi="Times New Roman" w:cs="Times New Roman"/>
          <w:sz w:val="28"/>
          <w:szCs w:val="28"/>
        </w:rPr>
        <w:t xml:space="preserve">-маска для лица </w:t>
      </w:r>
      <w:r>
        <w:rPr>
          <w:rFonts w:ascii="Times New Roman" w:eastAsia="Times New Roman" w:hAnsi="Times New Roman" w:cs="Times New Roman"/>
          <w:sz w:val="28"/>
          <w:szCs w:val="28"/>
        </w:rPr>
        <w:t>Cafemimi</w:t>
      </w:r>
      <w:r>
        <w:rPr>
          <w:rFonts w:ascii="Times New Roman" w:eastAsia="Times New Roman" w:hAnsi="Times New Roman" w:cs="Times New Roman"/>
          <w:sz w:val="28"/>
          <w:szCs w:val="28"/>
        </w:rPr>
        <w:t xml:space="preserve"> омолаживающая тканевая саше в количестве 2 штук, стоимостью 48 рублей 21 копейку за единицу</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общую сумму 96 рублей 42 копейки; </w:t>
      </w:r>
    </w:p>
    <w:p>
      <w:pPr>
        <w:spacing w:before="0" w:after="0"/>
        <w:ind w:firstLine="709"/>
        <w:jc w:val="both"/>
        <w:rPr>
          <w:sz w:val="28"/>
          <w:szCs w:val="28"/>
        </w:rPr>
      </w:pPr>
      <w:r>
        <w:rPr>
          <w:rFonts w:ascii="Times New Roman" w:eastAsia="Times New Roman" w:hAnsi="Times New Roman" w:cs="Times New Roman"/>
          <w:sz w:val="28"/>
          <w:szCs w:val="28"/>
        </w:rPr>
        <w:t xml:space="preserve">- маска для лица </w:t>
      </w:r>
      <w:r>
        <w:rPr>
          <w:rFonts w:ascii="Times New Roman" w:eastAsia="Times New Roman" w:hAnsi="Times New Roman" w:cs="Times New Roman"/>
          <w:sz w:val="28"/>
          <w:szCs w:val="28"/>
        </w:rPr>
        <w:t>Eunyal</w:t>
      </w:r>
      <w:r>
        <w:rPr>
          <w:rFonts w:ascii="Times New Roman" w:eastAsia="Times New Roman" w:hAnsi="Times New Roman" w:cs="Times New Roman"/>
          <w:sz w:val="28"/>
          <w:szCs w:val="28"/>
        </w:rPr>
        <w:t xml:space="preserve"> разглаживающая с морским коллагеном тканевая саше в количестве 1 штуки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стоимостью 51 рубль 75 копеек; </w:t>
      </w:r>
    </w:p>
    <w:p>
      <w:pPr>
        <w:spacing w:before="0" w:after="0"/>
        <w:ind w:firstLine="709"/>
        <w:jc w:val="both"/>
        <w:rPr>
          <w:sz w:val="28"/>
          <w:szCs w:val="28"/>
        </w:rPr>
      </w:pPr>
      <w:r>
        <w:rPr>
          <w:rFonts w:ascii="Times New Roman" w:eastAsia="Times New Roman" w:hAnsi="Times New Roman" w:cs="Times New Roman"/>
          <w:sz w:val="28"/>
          <w:szCs w:val="28"/>
        </w:rPr>
        <w:t xml:space="preserve">-маска для лица </w:t>
      </w:r>
      <w:r>
        <w:rPr>
          <w:rFonts w:ascii="Times New Roman" w:eastAsia="Times New Roman" w:hAnsi="Times New Roman" w:cs="Times New Roman"/>
          <w:sz w:val="28"/>
          <w:szCs w:val="28"/>
        </w:rPr>
        <w:t>Eunyal</w:t>
      </w:r>
      <w:r>
        <w:rPr>
          <w:rFonts w:ascii="Times New Roman" w:eastAsia="Times New Roman" w:hAnsi="Times New Roman" w:cs="Times New Roman"/>
          <w:sz w:val="28"/>
          <w:szCs w:val="28"/>
        </w:rPr>
        <w:t xml:space="preserve"> успокаивающая с экстрактом алоэ тканевая саше в количестве 1 штуки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стоимостью 51 рубль 75 копеек; </w:t>
      </w:r>
    </w:p>
    <w:p>
      <w:pPr>
        <w:spacing w:before="0" w:after="0"/>
        <w:ind w:firstLine="709"/>
        <w:jc w:val="both"/>
        <w:rPr>
          <w:sz w:val="28"/>
          <w:szCs w:val="28"/>
        </w:rPr>
      </w:pPr>
      <w:r>
        <w:rPr>
          <w:rFonts w:ascii="Times New Roman" w:eastAsia="Times New Roman" w:hAnsi="Times New Roman" w:cs="Times New Roman"/>
          <w:sz w:val="28"/>
          <w:szCs w:val="28"/>
        </w:rPr>
        <w:t xml:space="preserve">-маска для лица </w:t>
      </w:r>
      <w:r>
        <w:rPr>
          <w:rFonts w:ascii="Times New Roman" w:eastAsia="Times New Roman" w:hAnsi="Times New Roman" w:cs="Times New Roman"/>
          <w:sz w:val="28"/>
          <w:szCs w:val="28"/>
        </w:rPr>
        <w:t>Eunyal</w:t>
      </w:r>
      <w:r>
        <w:rPr>
          <w:rFonts w:ascii="Times New Roman" w:eastAsia="Times New Roman" w:hAnsi="Times New Roman" w:cs="Times New Roman"/>
          <w:sz w:val="28"/>
          <w:szCs w:val="28"/>
        </w:rPr>
        <w:t xml:space="preserve"> увлажняющая с </w:t>
      </w:r>
      <w:r>
        <w:rPr>
          <w:rFonts w:ascii="Times New Roman" w:eastAsia="Times New Roman" w:hAnsi="Times New Roman" w:cs="Times New Roman"/>
          <w:sz w:val="28"/>
          <w:szCs w:val="28"/>
        </w:rPr>
        <w:t>гиалуроновой</w:t>
      </w:r>
      <w:r>
        <w:rPr>
          <w:rFonts w:ascii="Times New Roman" w:eastAsia="Times New Roman" w:hAnsi="Times New Roman" w:cs="Times New Roman"/>
          <w:sz w:val="28"/>
          <w:szCs w:val="28"/>
        </w:rPr>
        <w:t xml:space="preserve"> кислотой тканевая саше в количестве 1 штуки, стоимостью 51 рубль 75 копеек; </w:t>
      </w:r>
    </w:p>
    <w:p>
      <w:pPr>
        <w:spacing w:before="0" w:after="0"/>
        <w:ind w:firstLine="709"/>
        <w:jc w:val="both"/>
        <w:rPr>
          <w:sz w:val="28"/>
          <w:szCs w:val="28"/>
        </w:rPr>
      </w:pPr>
      <w:r>
        <w:rPr>
          <w:rFonts w:ascii="Times New Roman" w:eastAsia="Times New Roman" w:hAnsi="Times New Roman" w:cs="Times New Roman"/>
          <w:sz w:val="28"/>
          <w:szCs w:val="28"/>
        </w:rPr>
        <w:t xml:space="preserve">-маска для лица </w:t>
      </w:r>
      <w:r>
        <w:rPr>
          <w:rFonts w:ascii="Times New Roman" w:eastAsia="Times New Roman" w:hAnsi="Times New Roman" w:cs="Times New Roman"/>
          <w:sz w:val="28"/>
          <w:szCs w:val="28"/>
        </w:rPr>
        <w:t>Cafemimi</w:t>
      </w:r>
      <w:r>
        <w:rPr>
          <w:rFonts w:ascii="Times New Roman" w:eastAsia="Times New Roman" w:hAnsi="Times New Roman" w:cs="Times New Roman"/>
          <w:sz w:val="28"/>
          <w:szCs w:val="28"/>
        </w:rPr>
        <w:t xml:space="preserve"> обновляющая тканевая саше в количестве 2 штук стоимостью 48 рублей 21 копейку за единицу</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общую сумму 96 рублей 42 копейки; </w:t>
      </w:r>
    </w:p>
    <w:p>
      <w:pPr>
        <w:spacing w:before="0" w:after="0"/>
        <w:ind w:firstLine="709"/>
        <w:jc w:val="both"/>
        <w:rPr>
          <w:sz w:val="28"/>
          <w:szCs w:val="28"/>
        </w:rPr>
      </w:pPr>
      <w:r>
        <w:rPr>
          <w:rFonts w:ascii="Times New Roman" w:eastAsia="Times New Roman" w:hAnsi="Times New Roman" w:cs="Times New Roman"/>
          <w:sz w:val="28"/>
          <w:szCs w:val="28"/>
        </w:rPr>
        <w:t xml:space="preserve">- маска для пяток </w:t>
      </w:r>
      <w:r>
        <w:rPr>
          <w:rFonts w:ascii="Times New Roman" w:eastAsia="Times New Roman" w:hAnsi="Times New Roman" w:cs="Times New Roman"/>
          <w:sz w:val="28"/>
          <w:szCs w:val="28"/>
        </w:rPr>
        <w:t>Pпeti</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Heel</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Mask</w:t>
      </w:r>
      <w:r>
        <w:rPr>
          <w:rFonts w:ascii="Times New Roman" w:eastAsia="Times New Roman" w:hAnsi="Times New Roman" w:cs="Times New Roman"/>
          <w:sz w:val="28"/>
          <w:szCs w:val="28"/>
        </w:rPr>
        <w:t xml:space="preserve"> смягчающая с маслом Ши саше в количестве 3 штук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стоимостью 247 рублей 73 копейки за единицу</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общую сумму 743 рубля 19 копеек; </w:t>
      </w:r>
    </w:p>
    <w:p>
      <w:pPr>
        <w:spacing w:before="0" w:after="0"/>
        <w:ind w:firstLine="709"/>
        <w:jc w:val="both"/>
        <w:rPr>
          <w:sz w:val="28"/>
          <w:szCs w:val="28"/>
        </w:rPr>
      </w:pPr>
      <w:r>
        <w:rPr>
          <w:rFonts w:ascii="Times New Roman" w:eastAsia="Times New Roman" w:hAnsi="Times New Roman" w:cs="Times New Roman"/>
          <w:sz w:val="28"/>
          <w:szCs w:val="28"/>
        </w:rPr>
        <w:t xml:space="preserve">- маска для лица </w:t>
      </w:r>
      <w:r>
        <w:rPr>
          <w:rFonts w:ascii="Times New Roman" w:eastAsia="Times New Roman" w:hAnsi="Times New Roman" w:cs="Times New Roman"/>
          <w:sz w:val="28"/>
          <w:szCs w:val="28"/>
        </w:rPr>
        <w:t>Cafemimi</w:t>
      </w:r>
      <w:r>
        <w:rPr>
          <w:rFonts w:ascii="Times New Roman" w:eastAsia="Times New Roman" w:hAnsi="Times New Roman" w:cs="Times New Roman"/>
          <w:sz w:val="28"/>
          <w:szCs w:val="28"/>
        </w:rPr>
        <w:t xml:space="preserve"> успокаивающая тканевая саше в количестве 2 штук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стоимостью 48 рублей 21 копейку за единицу</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общую сумму 96 рублей 42 копейки; </w:t>
      </w:r>
    </w:p>
    <w:p>
      <w:pPr>
        <w:spacing w:before="0" w:after="0"/>
        <w:ind w:firstLine="709"/>
        <w:jc w:val="both"/>
        <w:rPr>
          <w:sz w:val="28"/>
          <w:szCs w:val="28"/>
        </w:rPr>
      </w:pPr>
      <w:r>
        <w:rPr>
          <w:rFonts w:ascii="Times New Roman" w:eastAsia="Times New Roman" w:hAnsi="Times New Roman" w:cs="Times New Roman"/>
          <w:sz w:val="28"/>
          <w:szCs w:val="28"/>
        </w:rPr>
        <w:t xml:space="preserve">- маска для лица </w:t>
      </w:r>
      <w:r>
        <w:rPr>
          <w:rFonts w:ascii="Times New Roman" w:eastAsia="Times New Roman" w:hAnsi="Times New Roman" w:cs="Times New Roman"/>
          <w:sz w:val="28"/>
          <w:szCs w:val="28"/>
        </w:rPr>
        <w:t>Garnier</w:t>
      </w:r>
      <w:r>
        <w:rPr>
          <w:rFonts w:ascii="Times New Roman" w:eastAsia="Times New Roman" w:hAnsi="Times New Roman" w:cs="Times New Roman"/>
          <w:sz w:val="28"/>
          <w:szCs w:val="28"/>
        </w:rPr>
        <w:t xml:space="preserve"> Увлажнение + </w:t>
      </w:r>
      <w:r>
        <w:rPr>
          <w:rFonts w:ascii="Times New Roman" w:eastAsia="Times New Roman" w:hAnsi="Times New Roman" w:cs="Times New Roman"/>
          <w:sz w:val="28"/>
          <w:szCs w:val="28"/>
        </w:rPr>
        <w:t>Антистресс</w:t>
      </w:r>
      <w:r>
        <w:rPr>
          <w:rFonts w:ascii="Times New Roman" w:eastAsia="Times New Roman" w:hAnsi="Times New Roman" w:cs="Times New Roman"/>
          <w:sz w:val="28"/>
          <w:szCs w:val="28"/>
        </w:rPr>
        <w:t xml:space="preserve"> тканевая саше в количестве 2 штук стоимостью 133 рубля 59 копеек за единицу</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общую сумму 267 рублей 18 копеек; </w:t>
      </w:r>
    </w:p>
    <w:p>
      <w:pPr>
        <w:spacing w:before="0" w:after="0"/>
        <w:ind w:firstLine="709"/>
        <w:jc w:val="both"/>
        <w:rPr>
          <w:sz w:val="28"/>
          <w:szCs w:val="28"/>
        </w:rPr>
      </w:pPr>
      <w:r>
        <w:rPr>
          <w:rFonts w:ascii="Times New Roman" w:eastAsia="Times New Roman" w:hAnsi="Times New Roman" w:cs="Times New Roman"/>
          <w:sz w:val="28"/>
          <w:szCs w:val="28"/>
        </w:rPr>
        <w:t>-маска-перчатки для рук Бархатные ручки питание в количестве 2 штук стоимостью 219 рублей 31 копейку за единицу</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общую сумму 438 рублей 62 копейки; </w:t>
      </w:r>
    </w:p>
    <w:p>
      <w:pPr>
        <w:spacing w:before="0" w:after="0"/>
        <w:ind w:firstLine="709"/>
        <w:jc w:val="both"/>
        <w:rPr>
          <w:sz w:val="28"/>
          <w:szCs w:val="28"/>
        </w:rPr>
      </w:pPr>
      <w:r>
        <w:rPr>
          <w:rFonts w:ascii="Times New Roman" w:eastAsia="Times New Roman" w:hAnsi="Times New Roman" w:cs="Times New Roman"/>
          <w:sz w:val="28"/>
          <w:szCs w:val="28"/>
        </w:rPr>
        <w:t xml:space="preserve">- маска для лица </w:t>
      </w:r>
      <w:r>
        <w:rPr>
          <w:rFonts w:ascii="Times New Roman" w:eastAsia="Times New Roman" w:hAnsi="Times New Roman" w:cs="Times New Roman"/>
          <w:sz w:val="28"/>
          <w:szCs w:val="28"/>
        </w:rPr>
        <w:t>Garnier</w:t>
      </w:r>
      <w:r>
        <w:rPr>
          <w:rFonts w:ascii="Times New Roman" w:eastAsia="Times New Roman" w:hAnsi="Times New Roman" w:cs="Times New Roman"/>
          <w:sz w:val="28"/>
          <w:szCs w:val="28"/>
        </w:rPr>
        <w:t xml:space="preserve"> Увлажнение + Комфорт тканевая саше в количестве 2 штук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стоимостью 111 рублей 57 копеек за единицу</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общую сумму 223 рубля 14 копеек; </w:t>
      </w:r>
    </w:p>
    <w:p>
      <w:pPr>
        <w:spacing w:before="0" w:after="0"/>
        <w:ind w:firstLine="709"/>
        <w:jc w:val="both"/>
        <w:rPr>
          <w:sz w:val="28"/>
          <w:szCs w:val="28"/>
        </w:rPr>
      </w:pPr>
      <w:r>
        <w:rPr>
          <w:rFonts w:ascii="Times New Roman" w:eastAsia="Times New Roman" w:hAnsi="Times New Roman" w:cs="Times New Roman"/>
          <w:sz w:val="28"/>
          <w:szCs w:val="28"/>
        </w:rPr>
        <w:t xml:space="preserve">- салфетки влажные для интимной гигиены </w:t>
      </w:r>
      <w:r>
        <w:rPr>
          <w:rFonts w:ascii="Times New Roman" w:eastAsia="Times New Roman" w:hAnsi="Times New Roman" w:cs="Times New Roman"/>
          <w:sz w:val="28"/>
          <w:szCs w:val="28"/>
        </w:rPr>
        <w:t>Lactacyd</w:t>
      </w:r>
      <w:r>
        <w:rPr>
          <w:rFonts w:ascii="Times New Roman" w:eastAsia="Times New Roman" w:hAnsi="Times New Roman" w:cs="Times New Roman"/>
          <w:sz w:val="28"/>
          <w:szCs w:val="28"/>
        </w:rPr>
        <w:t xml:space="preserve"> в одной упаковке 15 штук в количестве 1 упаковк</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стоимостью 71 рублей 00 копеек; </w:t>
      </w:r>
    </w:p>
    <w:p>
      <w:pPr>
        <w:spacing w:before="0" w:after="0"/>
        <w:ind w:firstLine="709"/>
        <w:jc w:val="both"/>
        <w:rPr>
          <w:sz w:val="28"/>
          <w:szCs w:val="28"/>
        </w:rPr>
      </w:pPr>
      <w:r>
        <w:rPr>
          <w:rFonts w:ascii="Times New Roman" w:eastAsia="Times New Roman" w:hAnsi="Times New Roman" w:cs="Times New Roman"/>
          <w:sz w:val="28"/>
          <w:szCs w:val="28"/>
        </w:rPr>
        <w:t xml:space="preserve">- маска для волос </w:t>
      </w:r>
      <w:r>
        <w:rPr>
          <w:rFonts w:ascii="Times New Roman" w:eastAsia="Times New Roman" w:hAnsi="Times New Roman" w:cs="Times New Roman"/>
          <w:sz w:val="28"/>
          <w:szCs w:val="28"/>
        </w:rPr>
        <w:t>Elseve</w:t>
      </w:r>
      <w:r>
        <w:rPr>
          <w:rFonts w:ascii="Times New Roman" w:eastAsia="Times New Roman" w:hAnsi="Times New Roman" w:cs="Times New Roman"/>
          <w:sz w:val="28"/>
          <w:szCs w:val="28"/>
        </w:rPr>
        <w:t xml:space="preserve"> Эксперт цвета Фиолетовая, объемом 150 мл. в количестве 1 штуки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стоимостью 285 рублей 11 копеек; </w:t>
      </w:r>
    </w:p>
    <w:p>
      <w:pPr>
        <w:spacing w:before="0" w:after="0"/>
        <w:ind w:firstLine="709"/>
        <w:jc w:val="both"/>
        <w:rPr>
          <w:sz w:val="28"/>
          <w:szCs w:val="28"/>
        </w:rPr>
      </w:pPr>
      <w:r>
        <w:rPr>
          <w:rFonts w:ascii="Times New Roman" w:eastAsia="Times New Roman" w:hAnsi="Times New Roman" w:cs="Times New Roman"/>
          <w:sz w:val="28"/>
          <w:szCs w:val="28"/>
        </w:rPr>
        <w:t xml:space="preserve">- гель для интимной гигиены </w:t>
      </w:r>
      <w:r>
        <w:rPr>
          <w:rFonts w:ascii="Times New Roman" w:eastAsia="Times New Roman" w:hAnsi="Times New Roman" w:cs="Times New Roman"/>
          <w:sz w:val="28"/>
          <w:szCs w:val="28"/>
        </w:rPr>
        <w:t>Lactacyd</w:t>
      </w:r>
      <w:r>
        <w:rPr>
          <w:rFonts w:ascii="Times New Roman" w:eastAsia="Times New Roman" w:hAnsi="Times New Roman" w:cs="Times New Roman"/>
          <w:sz w:val="28"/>
          <w:szCs w:val="28"/>
        </w:rPr>
        <w:t xml:space="preserve"> освежающий объемом 200 мл. в количестве 1 штуки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стоимостью 231 рубль 00 копеек; </w:t>
      </w:r>
    </w:p>
    <w:p>
      <w:pPr>
        <w:spacing w:before="0" w:after="0"/>
        <w:ind w:firstLine="709"/>
        <w:jc w:val="both"/>
        <w:rPr>
          <w:sz w:val="28"/>
          <w:szCs w:val="28"/>
        </w:rPr>
      </w:pPr>
      <w:r>
        <w:rPr>
          <w:rFonts w:ascii="Times New Roman" w:eastAsia="Times New Roman" w:hAnsi="Times New Roman" w:cs="Times New Roman"/>
          <w:sz w:val="28"/>
          <w:szCs w:val="28"/>
        </w:rPr>
        <w:t xml:space="preserve">-драже </w:t>
      </w:r>
      <w:r>
        <w:rPr>
          <w:rFonts w:ascii="Times New Roman" w:eastAsia="Times New Roman" w:hAnsi="Times New Roman" w:cs="Times New Roman"/>
          <w:sz w:val="28"/>
          <w:szCs w:val="28"/>
        </w:rPr>
        <w:t>Tic-Tac</w:t>
      </w:r>
      <w:r>
        <w:rPr>
          <w:rFonts w:ascii="Times New Roman" w:eastAsia="Times New Roman" w:hAnsi="Times New Roman" w:cs="Times New Roman"/>
          <w:sz w:val="28"/>
          <w:szCs w:val="28"/>
        </w:rPr>
        <w:t xml:space="preserve"> Апельсин, массой 49 грамм в количестве 2 штук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стоимостью 86 рублей 93 копейки за единицу</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общую сумму 173 рубля 86 копеек; </w:t>
      </w:r>
    </w:p>
    <w:p>
      <w:pPr>
        <w:spacing w:before="0" w:after="0"/>
        <w:ind w:firstLine="709"/>
        <w:jc w:val="both"/>
        <w:rPr>
          <w:sz w:val="28"/>
          <w:szCs w:val="28"/>
        </w:rPr>
      </w:pPr>
      <w:r>
        <w:rPr>
          <w:rFonts w:ascii="Times New Roman" w:eastAsia="Times New Roman" w:hAnsi="Times New Roman" w:cs="Times New Roman"/>
          <w:sz w:val="28"/>
          <w:szCs w:val="28"/>
        </w:rPr>
        <w:t xml:space="preserve">- драже </w:t>
      </w:r>
      <w:r>
        <w:rPr>
          <w:rFonts w:ascii="Times New Roman" w:eastAsia="Times New Roman" w:hAnsi="Times New Roman" w:cs="Times New Roman"/>
          <w:sz w:val="28"/>
          <w:szCs w:val="28"/>
        </w:rPr>
        <w:t>Tic-Tac</w:t>
      </w:r>
      <w:r>
        <w:rPr>
          <w:rFonts w:ascii="Times New Roman" w:eastAsia="Times New Roman" w:hAnsi="Times New Roman" w:cs="Times New Roman"/>
          <w:sz w:val="28"/>
          <w:szCs w:val="28"/>
        </w:rPr>
        <w:t xml:space="preserve"> Апельсин, массой 16 грамм в количестве 1 штуки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стоимостью 34 рубля 34 копейки; </w:t>
      </w:r>
    </w:p>
    <w:p>
      <w:pPr>
        <w:spacing w:before="0" w:after="0"/>
        <w:ind w:firstLine="709"/>
        <w:jc w:val="both"/>
        <w:rPr>
          <w:sz w:val="28"/>
          <w:szCs w:val="28"/>
        </w:rPr>
      </w:pPr>
      <w:r>
        <w:rPr>
          <w:rFonts w:ascii="Times New Roman" w:eastAsia="Times New Roman" w:hAnsi="Times New Roman" w:cs="Times New Roman"/>
          <w:sz w:val="28"/>
          <w:szCs w:val="28"/>
        </w:rPr>
        <w:t xml:space="preserve">-жевательная резинка </w:t>
      </w:r>
      <w:r>
        <w:rPr>
          <w:rFonts w:ascii="Times New Roman" w:eastAsia="Times New Roman" w:hAnsi="Times New Roman" w:cs="Times New Roman"/>
          <w:sz w:val="28"/>
          <w:szCs w:val="28"/>
        </w:rPr>
        <w:t>Mentos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Pure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White</w:t>
      </w:r>
      <w:r>
        <w:rPr>
          <w:rFonts w:ascii="Times New Roman" w:eastAsia="Times New Roman" w:hAnsi="Times New Roman" w:cs="Times New Roman"/>
          <w:sz w:val="28"/>
          <w:szCs w:val="28"/>
        </w:rPr>
        <w:t xml:space="preserve"> клубника, массой 54 грамм в количестве 1 баночки стоимостью 73 рубля 84 копейки, </w:t>
      </w:r>
    </w:p>
    <w:p>
      <w:pPr>
        <w:spacing w:before="0" w:after="0"/>
        <w:ind w:firstLine="709"/>
        <w:jc w:val="both"/>
        <w:rPr>
          <w:sz w:val="28"/>
          <w:szCs w:val="28"/>
        </w:rPr>
      </w:pPr>
      <w:r>
        <w:rPr>
          <w:rFonts w:ascii="Times New Roman" w:eastAsia="Times New Roman" w:hAnsi="Times New Roman" w:cs="Times New Roman"/>
          <w:sz w:val="28"/>
          <w:szCs w:val="28"/>
        </w:rPr>
        <w:t xml:space="preserve">а всего имущество, принадлежащее </w:t>
      </w:r>
      <w:r>
        <w:rPr>
          <w:rStyle w:val="cat-UserDefinedgrp-58rplc-5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общую сумму 3265 рублей 04 копейки. Затем, Горбань Ю.Н. спрятала вышеуказанный товар в пакет находящийся у неё в руках. После чего, 20.10.2023 г</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w:t>
      </w:r>
      <w:r>
        <w:rPr>
          <w:rStyle w:val="cat-Timegrp-50rplc-63"/>
          <w:rFonts w:ascii="Times New Roman" w:eastAsia="Times New Roman" w:hAnsi="Times New Roman" w:cs="Times New Roman"/>
          <w:sz w:val="28"/>
          <w:szCs w:val="28"/>
        </w:rPr>
        <w:t>время</w:t>
      </w:r>
      <w:r>
        <w:rPr>
          <w:rFonts w:ascii="Times New Roman" w:eastAsia="Times New Roman" w:hAnsi="Times New Roman" w:cs="Times New Roman"/>
          <w:sz w:val="28"/>
          <w:szCs w:val="28"/>
        </w:rPr>
        <w:t xml:space="preserve"> Горбань Ю.Н. беспрепятственно вышла за пределы кассовой зоны, без оплаты вышеуказанного товара, принадлежащего </w:t>
      </w:r>
      <w:r>
        <w:rPr>
          <w:rStyle w:val="cat-UserDefinedgrp-59rplc-6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находящегося у нее в пакете. Однако свой преступный умысел Горбань Ю.Н. до конца не довела по не зависящим от нее обстоятельствам, так как была задержана сотрудником охраны после прохождения ею кассовой зоны торгового зала </w:t>
      </w:r>
      <w:r>
        <w:rPr>
          <w:rStyle w:val="cat-UserDefinedgrp-60rplc-6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Таким образом, своими умышленными действиями Горбань Ю.Н. могла причинить </w:t>
      </w:r>
      <w:r>
        <w:rPr>
          <w:rStyle w:val="cat-UserDefinedgrp-58rplc-7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материальный ущерб на общую сумму 3265 рублей 04 копейки.</w:t>
      </w:r>
    </w:p>
    <w:p>
      <w:pPr>
        <w:widowControl w:val="0"/>
        <w:spacing w:before="0" w:after="0"/>
        <w:jc w:val="both"/>
        <w:rPr>
          <w:sz w:val="28"/>
          <w:szCs w:val="28"/>
        </w:rPr>
      </w:pPr>
    </w:p>
    <w:p>
      <w:pPr>
        <w:widowControl w:val="0"/>
        <w:spacing w:before="0" w:after="0"/>
        <w:ind w:firstLine="708"/>
        <w:jc w:val="both"/>
        <w:rPr>
          <w:sz w:val="28"/>
          <w:szCs w:val="28"/>
        </w:rPr>
      </w:pPr>
      <w:r>
        <w:rPr>
          <w:rFonts w:ascii="Times New Roman" w:eastAsia="Times New Roman" w:hAnsi="Times New Roman" w:cs="Times New Roman"/>
          <w:sz w:val="28"/>
          <w:szCs w:val="28"/>
        </w:rPr>
        <w:t>Действия подсудимо</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правильно квалифицированы по </w:t>
      </w:r>
      <w:r>
        <w:rPr>
          <w:rFonts w:ascii="Times New Roman" w:eastAsia="Times New Roman" w:hAnsi="Times New Roman" w:cs="Times New Roman"/>
          <w:sz w:val="28"/>
          <w:szCs w:val="28"/>
        </w:rPr>
        <w:t xml:space="preserve">ч. 3 ст. 30 </w:t>
      </w:r>
      <w:r>
        <w:rPr>
          <w:rFonts w:ascii="Times New Roman" w:eastAsia="Times New Roman" w:hAnsi="Times New Roman" w:cs="Times New Roman"/>
          <w:sz w:val="28"/>
          <w:szCs w:val="28"/>
        </w:rPr>
        <w:t xml:space="preserve">ч. </w:t>
      </w: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ст. 1</w:t>
      </w:r>
      <w:r>
        <w:rPr>
          <w:rFonts w:ascii="Times New Roman" w:eastAsia="Times New Roman" w:hAnsi="Times New Roman" w:cs="Times New Roman"/>
          <w:sz w:val="28"/>
          <w:szCs w:val="28"/>
        </w:rPr>
        <w:t>58</w:t>
      </w:r>
      <w:r>
        <w:rPr>
          <w:rFonts w:ascii="Times New Roman" w:eastAsia="Times New Roman" w:hAnsi="Times New Roman" w:cs="Times New Roman"/>
          <w:sz w:val="28"/>
          <w:szCs w:val="28"/>
        </w:rPr>
        <w:t xml:space="preserve"> Уголовного кодекса Российской Федерации – </w:t>
      </w:r>
      <w:r>
        <w:rPr>
          <w:rFonts w:ascii="Times New Roman" w:eastAsia="Times New Roman" w:hAnsi="Times New Roman" w:cs="Times New Roman"/>
          <w:sz w:val="28"/>
          <w:szCs w:val="28"/>
        </w:rPr>
        <w:t>как покушение, то есть умышленные действия лица, непосредственно направленные на совершение преступления, если при этом преступление не было доведено до конца по независящим от этого лица обстоятельствам, на кражу, то есть тайное хищение чужого имущества</w:t>
      </w:r>
      <w:r>
        <w:rPr>
          <w:rFonts w:ascii="Times New Roman" w:eastAsia="Times New Roman" w:hAnsi="Times New Roman" w:cs="Times New Roman"/>
          <w:sz w:val="28"/>
          <w:szCs w:val="28"/>
        </w:rPr>
        <w:t>.</w:t>
      </w:r>
    </w:p>
    <w:p>
      <w:pPr>
        <w:widowControl w:val="0"/>
        <w:spacing w:before="0" w:after="0"/>
        <w:ind w:firstLine="708"/>
        <w:jc w:val="both"/>
        <w:rPr>
          <w:sz w:val="28"/>
          <w:szCs w:val="28"/>
        </w:rPr>
      </w:pP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представителя </w:t>
      </w:r>
      <w:r>
        <w:rPr>
          <w:rFonts w:ascii="Times New Roman" w:eastAsia="Times New Roman" w:hAnsi="Times New Roman" w:cs="Times New Roman"/>
          <w:sz w:val="28"/>
          <w:szCs w:val="28"/>
        </w:rPr>
        <w:t>потерпевше</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w:t>
      </w:r>
      <w:r>
        <w:rPr>
          <w:rStyle w:val="cat-UserDefinedgrp-61rplc-74"/>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поступило письменное заявление о прекращении уголовного дела в отношении подсудимо</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связи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с примирением сторон, из которого следует, что </w:t>
      </w:r>
      <w:r>
        <w:rPr>
          <w:rFonts w:ascii="Times New Roman" w:eastAsia="Times New Roman" w:hAnsi="Times New Roman" w:cs="Times New Roman"/>
          <w:sz w:val="28"/>
          <w:szCs w:val="28"/>
        </w:rPr>
        <w:t>он</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примирил</w:t>
      </w:r>
      <w:r>
        <w:rPr>
          <w:rFonts w:ascii="Times New Roman" w:eastAsia="Times New Roman" w:hAnsi="Times New Roman" w:cs="Times New Roman"/>
          <w:sz w:val="28"/>
          <w:szCs w:val="28"/>
        </w:rPr>
        <w:t>ись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Горбань Ю.Н. и</w:t>
      </w:r>
      <w:r>
        <w:rPr>
          <w:rFonts w:ascii="Times New Roman" w:eastAsia="Times New Roman" w:hAnsi="Times New Roman" w:cs="Times New Roman"/>
          <w:sz w:val="28"/>
          <w:szCs w:val="28"/>
        </w:rPr>
        <w:t xml:space="preserve"> претензий к не</w:t>
      </w:r>
      <w:r>
        <w:rPr>
          <w:rFonts w:ascii="Times New Roman" w:eastAsia="Times New Roman" w:hAnsi="Times New Roman" w:cs="Times New Roman"/>
          <w:sz w:val="28"/>
          <w:szCs w:val="28"/>
        </w:rPr>
        <w:t>й руководство компанией не имеет</w:t>
      </w:r>
      <w:r>
        <w:rPr>
          <w:rFonts w:ascii="Times New Roman" w:eastAsia="Times New Roman" w:hAnsi="Times New Roman" w:cs="Times New Roman"/>
          <w:sz w:val="28"/>
          <w:szCs w:val="28"/>
        </w:rPr>
        <w:t xml:space="preserve">. Последствия прекращения уголовного дела </w:t>
      </w:r>
      <w:r>
        <w:rPr>
          <w:rFonts w:ascii="Times New Roman" w:eastAsia="Times New Roman" w:hAnsi="Times New Roman" w:cs="Times New Roman"/>
          <w:sz w:val="28"/>
          <w:szCs w:val="28"/>
        </w:rPr>
        <w:t>за примирением сторон ему понятны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Также в судебном заседании </w:t>
      </w:r>
      <w:r>
        <w:rPr>
          <w:rStyle w:val="cat-UserDefinedgrp-62rplc-7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пояснил, что Горбань Ю.Н. приезжала в компанию и приносила свои извинения, которые были приняты, а товар был оплачен по справке об ущербе. </w:t>
      </w:r>
    </w:p>
    <w:p>
      <w:pPr>
        <w:spacing w:before="0" w:after="0"/>
        <w:ind w:firstLine="709"/>
        <w:jc w:val="both"/>
        <w:rPr>
          <w:sz w:val="28"/>
          <w:szCs w:val="28"/>
        </w:rPr>
      </w:pPr>
      <w:r>
        <w:rPr>
          <w:rFonts w:ascii="Times New Roman" w:eastAsia="Times New Roman" w:hAnsi="Times New Roman" w:cs="Times New Roman"/>
          <w:sz w:val="28"/>
          <w:szCs w:val="28"/>
        </w:rPr>
        <w:t>Подсудимая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Горбань Ю.Н.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судебном заседании поддержал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заявление потерпевше</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о прекращении уголовн</w:t>
      </w:r>
      <w:r>
        <w:rPr>
          <w:rFonts w:ascii="Times New Roman" w:eastAsia="Times New Roman" w:hAnsi="Times New Roman" w:cs="Times New Roman"/>
          <w:sz w:val="28"/>
          <w:szCs w:val="28"/>
        </w:rPr>
        <w:t>ого дела, при этом пояснил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что </w:t>
      </w:r>
      <w:r>
        <w:rPr>
          <w:rFonts w:ascii="Times New Roman" w:eastAsia="Times New Roman" w:hAnsi="Times New Roman" w:cs="Times New Roman"/>
          <w:sz w:val="28"/>
          <w:szCs w:val="28"/>
        </w:rPr>
        <w:t>вину в инкриминируемом деянии признает полностью, в содеянном раскаивается, последствия прекращения уголовного дела е</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разъяснены и понятны, против прекращения уголовного дела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связи с примирением сторон</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не возражает. </w:t>
      </w:r>
      <w:r>
        <w:rPr>
          <w:rFonts w:ascii="Times New Roman" w:eastAsia="Times New Roman" w:hAnsi="Times New Roman" w:cs="Times New Roman"/>
          <w:sz w:val="28"/>
          <w:szCs w:val="28"/>
        </w:rPr>
        <w:t>Она приезжала в компанию и приносила свои извинения, которые были приняты представителем потерпевшего. Далее ею были оплачены товары по справке из материалов уголовного дела.</w:t>
      </w:r>
    </w:p>
    <w:p>
      <w:pPr>
        <w:spacing w:before="0" w:after="0"/>
        <w:ind w:firstLine="709"/>
        <w:jc w:val="both"/>
        <w:rPr>
          <w:sz w:val="28"/>
          <w:szCs w:val="28"/>
        </w:rPr>
      </w:pPr>
      <w:r>
        <w:rPr>
          <w:rFonts w:ascii="Times New Roman" w:eastAsia="Times New Roman" w:hAnsi="Times New Roman" w:cs="Times New Roman"/>
          <w:sz w:val="28"/>
          <w:szCs w:val="28"/>
        </w:rPr>
        <w:t xml:space="preserve">В судебном заседании защитник </w:t>
      </w:r>
      <w:r>
        <w:rPr>
          <w:rFonts w:ascii="Times New Roman" w:eastAsia="Times New Roman" w:hAnsi="Times New Roman" w:cs="Times New Roman"/>
          <w:sz w:val="28"/>
          <w:szCs w:val="28"/>
        </w:rPr>
        <w:t>Цупко О.Н</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поддержал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ходатайство потерпевше</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о прекращении уголовного дела в отношении подсудимо</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связи с примирением сторон</w:t>
      </w:r>
      <w:r>
        <w:rPr>
          <w:rFonts w:ascii="Times New Roman" w:eastAsia="Times New Roman" w:hAnsi="Times New Roman" w:cs="Times New Roman"/>
          <w:sz w:val="28"/>
          <w:szCs w:val="28"/>
        </w:rPr>
        <w:t>, поскольку подсудимая не судима, принесла свои извинения компании, которые были приняты, имеет на иждивении одного ребёнка, также у нее установлена инвалидность.</w:t>
      </w:r>
    </w:p>
    <w:p>
      <w:pPr>
        <w:spacing w:before="0" w:after="0"/>
        <w:ind w:firstLine="709"/>
        <w:jc w:val="both"/>
        <w:rPr>
          <w:sz w:val="28"/>
          <w:szCs w:val="28"/>
        </w:rPr>
      </w:pPr>
      <w:r>
        <w:rPr>
          <w:rFonts w:ascii="Times New Roman" w:eastAsia="Times New Roman" w:hAnsi="Times New Roman" w:cs="Times New Roman"/>
          <w:sz w:val="28"/>
          <w:szCs w:val="28"/>
        </w:rPr>
        <w:t xml:space="preserve">Государственный обвинитель </w:t>
      </w:r>
      <w:r>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возражал относительно удовлетворения заявленного ходатайства потерпевше</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о прекращении уголовного дела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связи </w:t>
      </w:r>
      <w:r>
        <w:rPr>
          <w:rFonts w:ascii="Times New Roman" w:eastAsia="Times New Roman" w:hAnsi="Times New Roman" w:cs="Times New Roman"/>
          <w:sz w:val="28"/>
          <w:szCs w:val="28"/>
        </w:rPr>
        <w:t xml:space="preserve">с примирением сторон, </w:t>
      </w:r>
      <w:r>
        <w:rPr>
          <w:rFonts w:ascii="Times New Roman" w:eastAsia="Times New Roman" w:hAnsi="Times New Roman" w:cs="Times New Roman"/>
          <w:sz w:val="28"/>
          <w:szCs w:val="28"/>
        </w:rPr>
        <w:t>так как все условия, установленные законодательством, соблюдены.</w:t>
      </w:r>
    </w:p>
    <w:p>
      <w:pPr>
        <w:spacing w:before="0" w:after="0"/>
        <w:ind w:firstLine="709"/>
        <w:jc w:val="both"/>
        <w:rPr>
          <w:sz w:val="28"/>
          <w:szCs w:val="28"/>
        </w:rPr>
      </w:pPr>
      <w:r>
        <w:rPr>
          <w:rFonts w:ascii="Times New Roman" w:eastAsia="Times New Roman" w:hAnsi="Times New Roman" w:cs="Times New Roman"/>
          <w:sz w:val="28"/>
          <w:szCs w:val="28"/>
        </w:rPr>
        <w:t xml:space="preserve">Изучив материалы уголовного дела, заслушав стороны, суд приходит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к следующему выводу.</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со ст. 25 Уголовно-процессуального кодекса Российской Федерации суд вправе на основании заявления потерпевшего прекратить уголовное дело в отношении лица, подозреваемого или обвиняемого в совершении преступления небольшой или средней тяжести, в случаях, предусмотренных ст. 76 Уголовного кодекса Российской Федерации, если это лицо примирилось с потерпевшим и загладило причиненный ему вред. </w:t>
      </w:r>
    </w:p>
    <w:p>
      <w:pPr>
        <w:spacing w:before="0" w:after="0"/>
        <w:ind w:firstLine="709"/>
        <w:jc w:val="both"/>
        <w:rPr>
          <w:sz w:val="28"/>
          <w:szCs w:val="28"/>
        </w:rPr>
      </w:pPr>
      <w:r>
        <w:rPr>
          <w:rFonts w:ascii="Times New Roman" w:eastAsia="Times New Roman" w:hAnsi="Times New Roman" w:cs="Times New Roman"/>
          <w:sz w:val="28"/>
          <w:szCs w:val="28"/>
        </w:rPr>
        <w:t>Согласно ст. 76 Уголовного кодекса Российской Федерации 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w:t>
      </w:r>
    </w:p>
    <w:p>
      <w:pPr>
        <w:spacing w:before="0" w:after="0"/>
        <w:ind w:firstLine="709"/>
        <w:jc w:val="both"/>
        <w:rPr>
          <w:sz w:val="28"/>
          <w:szCs w:val="28"/>
        </w:rPr>
      </w:pPr>
      <w:r>
        <w:rPr>
          <w:rFonts w:ascii="Times New Roman" w:eastAsia="Times New Roman" w:hAnsi="Times New Roman" w:cs="Times New Roman"/>
          <w:sz w:val="28"/>
          <w:szCs w:val="28"/>
        </w:rPr>
        <w:t xml:space="preserve">Изучив представленные материалы дела, заслушав мнение сторон, суд приходит к выводу о том, что виновность </w:t>
      </w:r>
      <w:r>
        <w:rPr>
          <w:rFonts w:ascii="Times New Roman" w:eastAsia="Times New Roman" w:hAnsi="Times New Roman" w:cs="Times New Roman"/>
          <w:sz w:val="28"/>
          <w:szCs w:val="28"/>
        </w:rPr>
        <w:t>Горбань Ю.Н.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совершении преступления полностью подтверждена собранными доказательствами.</w:t>
      </w:r>
    </w:p>
    <w:p>
      <w:pPr>
        <w:spacing w:before="0" w:after="0"/>
        <w:ind w:firstLine="709"/>
        <w:jc w:val="both"/>
        <w:rPr>
          <w:sz w:val="28"/>
          <w:szCs w:val="28"/>
        </w:rPr>
      </w:pPr>
      <w:r>
        <w:rPr>
          <w:rFonts w:ascii="Times New Roman" w:eastAsia="Times New Roman" w:hAnsi="Times New Roman" w:cs="Times New Roman"/>
          <w:sz w:val="28"/>
          <w:szCs w:val="28"/>
        </w:rPr>
        <w:t xml:space="preserve">При разрешении вопроса об освобождении </w:t>
      </w:r>
      <w:r>
        <w:rPr>
          <w:rFonts w:ascii="Times New Roman" w:eastAsia="Times New Roman" w:hAnsi="Times New Roman" w:cs="Times New Roman"/>
          <w:sz w:val="28"/>
          <w:szCs w:val="28"/>
        </w:rPr>
        <w:t>Горбань Ю.Н.</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от уголовной ответственности суд учитывает наличие смягчающих обстоятельств, в том числе, в виде </w:t>
      </w:r>
      <w:r>
        <w:rPr>
          <w:rFonts w:ascii="Times New Roman" w:eastAsia="Times New Roman" w:hAnsi="Times New Roman" w:cs="Times New Roman"/>
          <w:sz w:val="28"/>
          <w:szCs w:val="28"/>
        </w:rPr>
        <w:t xml:space="preserve">признания вины и </w:t>
      </w:r>
      <w:r>
        <w:rPr>
          <w:rFonts w:ascii="Times New Roman" w:eastAsia="Times New Roman" w:hAnsi="Times New Roman" w:cs="Times New Roman"/>
          <w:sz w:val="28"/>
          <w:szCs w:val="28"/>
        </w:rPr>
        <w:t xml:space="preserve">раскаяния в совершенном преступлении, </w:t>
      </w:r>
      <w:r>
        <w:rPr>
          <w:rFonts w:ascii="Times New Roman" w:eastAsia="Times New Roman" w:hAnsi="Times New Roman" w:cs="Times New Roman"/>
          <w:sz w:val="28"/>
          <w:szCs w:val="28"/>
        </w:rPr>
        <w:t>заглаживания вреда, причиненного преступлен</w:t>
      </w:r>
      <w:r>
        <w:rPr>
          <w:rFonts w:ascii="Times New Roman" w:eastAsia="Times New Roman" w:hAnsi="Times New Roman" w:cs="Times New Roman"/>
          <w:sz w:val="28"/>
          <w:szCs w:val="28"/>
        </w:rPr>
        <w:t>ием, путем принесения извинений и оплаты товара,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личность подсудимо</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котор</w:t>
      </w:r>
      <w:r>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ранее не судим</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полностью признал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вину и раска</w:t>
      </w:r>
      <w:r>
        <w:rPr>
          <w:rFonts w:ascii="Times New Roman" w:eastAsia="Times New Roman" w:hAnsi="Times New Roman" w:cs="Times New Roman"/>
          <w:sz w:val="28"/>
          <w:szCs w:val="28"/>
        </w:rPr>
        <w:t>яла</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в инкриминируемом деянии, совершил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преступление небольшой тяжести впервые, имеет постоянное место жительства</w:t>
      </w:r>
      <w:r>
        <w:rPr>
          <w:rFonts w:ascii="Times New Roman" w:eastAsia="Times New Roman" w:hAnsi="Times New Roman" w:cs="Times New Roman"/>
          <w:sz w:val="28"/>
          <w:szCs w:val="28"/>
        </w:rPr>
        <w:t xml:space="preserve"> и работы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замужем</w:t>
      </w:r>
      <w:r>
        <w:rPr>
          <w:rFonts w:ascii="Times New Roman" w:eastAsia="Times New Roman" w:hAnsi="Times New Roman" w:cs="Times New Roman"/>
          <w:sz w:val="28"/>
          <w:szCs w:val="28"/>
        </w:rPr>
        <w:t xml:space="preserve">, </w:t>
      </w:r>
      <w:r>
        <w:rPr>
          <w:rStyle w:val="cat-UserDefinedgrp-63rplc-8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имеется </w:t>
      </w:r>
      <w:r>
        <w:rPr>
          <w:rStyle w:val="cat-UserDefinedgrp-64rplc-8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примирил</w:t>
      </w:r>
      <w:r>
        <w:rPr>
          <w:rFonts w:ascii="Times New Roman" w:eastAsia="Times New Roman" w:hAnsi="Times New Roman" w:cs="Times New Roman"/>
          <w:sz w:val="28"/>
          <w:szCs w:val="28"/>
        </w:rPr>
        <w:t>ась</w:t>
      </w:r>
      <w:r>
        <w:rPr>
          <w:rFonts w:ascii="Times New Roman" w:eastAsia="Times New Roman" w:hAnsi="Times New Roman" w:cs="Times New Roman"/>
          <w:sz w:val="28"/>
          <w:szCs w:val="28"/>
        </w:rPr>
        <w:t xml:space="preserve"> с потерпевш</w:t>
      </w:r>
      <w:r>
        <w:rPr>
          <w:rFonts w:ascii="Times New Roman" w:eastAsia="Times New Roman" w:hAnsi="Times New Roman" w:cs="Times New Roman"/>
          <w:sz w:val="28"/>
          <w:szCs w:val="28"/>
        </w:rPr>
        <w:t>им</w:t>
      </w:r>
      <w:r>
        <w:rPr>
          <w:rFonts w:ascii="Times New Roman" w:eastAsia="Times New Roman" w:hAnsi="Times New Roman" w:cs="Times New Roman"/>
          <w:sz w:val="28"/>
          <w:szCs w:val="28"/>
        </w:rPr>
        <w:t>, от потерпевше</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поступило письменное заявление о прекращении уголовного дела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связи с примирением сторон</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При указанных обстоятельствах </w:t>
      </w:r>
      <w:r>
        <w:rPr>
          <w:rFonts w:ascii="Times New Roman" w:eastAsia="Times New Roman" w:hAnsi="Times New Roman" w:cs="Times New Roman"/>
          <w:sz w:val="28"/>
          <w:szCs w:val="28"/>
        </w:rPr>
        <w:t xml:space="preserve">мировой судья </w:t>
      </w:r>
      <w:r>
        <w:rPr>
          <w:rFonts w:ascii="Times New Roman" w:eastAsia="Times New Roman" w:hAnsi="Times New Roman" w:cs="Times New Roman"/>
          <w:sz w:val="28"/>
          <w:szCs w:val="28"/>
        </w:rPr>
        <w:t xml:space="preserve">находит возможным удовлетворить ходатайство </w:t>
      </w:r>
      <w:r>
        <w:rPr>
          <w:rFonts w:ascii="Times New Roman" w:eastAsia="Times New Roman" w:hAnsi="Times New Roman" w:cs="Times New Roman"/>
          <w:sz w:val="28"/>
          <w:szCs w:val="28"/>
        </w:rPr>
        <w:t xml:space="preserve">представителя </w:t>
      </w:r>
      <w:r>
        <w:rPr>
          <w:rFonts w:ascii="Times New Roman" w:eastAsia="Times New Roman" w:hAnsi="Times New Roman" w:cs="Times New Roman"/>
          <w:sz w:val="28"/>
          <w:szCs w:val="28"/>
        </w:rPr>
        <w:t>потерпевше</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прекратить уголовное</w:t>
      </w:r>
      <w:r>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ело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связи с примирением сторон.</w:t>
      </w:r>
    </w:p>
    <w:p>
      <w:pPr>
        <w:spacing w:before="0" w:after="0"/>
        <w:ind w:firstLine="709"/>
        <w:jc w:val="both"/>
        <w:rPr>
          <w:sz w:val="28"/>
          <w:szCs w:val="28"/>
        </w:rPr>
      </w:pPr>
      <w:r>
        <w:rPr>
          <w:rFonts w:ascii="Times New Roman" w:eastAsia="Times New Roman" w:hAnsi="Times New Roman" w:cs="Times New Roman"/>
          <w:sz w:val="28"/>
          <w:szCs w:val="28"/>
        </w:rPr>
        <w:t>Гражданский иск не заявлен.</w:t>
      </w:r>
    </w:p>
    <w:p>
      <w:pPr>
        <w:spacing w:before="0" w:after="0"/>
        <w:ind w:firstLine="709"/>
        <w:jc w:val="both"/>
        <w:rPr>
          <w:sz w:val="28"/>
          <w:szCs w:val="28"/>
        </w:rPr>
      </w:pPr>
      <w:r>
        <w:rPr>
          <w:rFonts w:ascii="Times New Roman" w:eastAsia="Times New Roman" w:hAnsi="Times New Roman" w:cs="Times New Roman"/>
          <w:sz w:val="28"/>
          <w:szCs w:val="28"/>
        </w:rPr>
        <w:t>На основании изложенного и руководствуясь ст.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76 </w:t>
      </w:r>
      <w:r>
        <w:rPr>
          <w:rFonts w:ascii="Times New Roman" w:eastAsia="Times New Roman" w:hAnsi="Times New Roman" w:cs="Times New Roman"/>
          <w:sz w:val="28"/>
          <w:szCs w:val="28"/>
        </w:rPr>
        <w:t>Уголовного кодекса Российской Федерации</w:t>
      </w:r>
      <w:r>
        <w:rPr>
          <w:rFonts w:ascii="Times New Roman" w:eastAsia="Times New Roman" w:hAnsi="Times New Roman" w:cs="Times New Roman"/>
          <w:sz w:val="28"/>
          <w:szCs w:val="28"/>
        </w:rPr>
        <w:t>, ст.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25, ст.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254 </w:t>
      </w:r>
      <w:r>
        <w:rPr>
          <w:rFonts w:ascii="Times New Roman" w:eastAsia="Times New Roman" w:hAnsi="Times New Roman" w:cs="Times New Roman"/>
          <w:sz w:val="28"/>
          <w:szCs w:val="28"/>
        </w:rPr>
        <w:t>Уголовно-процессуального кодекса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суд</w:t>
      </w:r>
      <w:r>
        <w:rPr>
          <w:rFonts w:ascii="Times New Roman" w:eastAsia="Times New Roman" w:hAnsi="Times New Roman" w:cs="Times New Roman"/>
          <w:sz w:val="28"/>
          <w:szCs w:val="28"/>
        </w:rPr>
        <w:t xml:space="preserve"> </w:t>
      </w:r>
    </w:p>
    <w:p>
      <w:pPr>
        <w:spacing w:before="0" w:after="0"/>
        <w:ind w:firstLine="709"/>
        <w:jc w:val="both"/>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ПОСТАНОВИЛ:</w:t>
      </w:r>
    </w:p>
    <w:p>
      <w:pPr>
        <w:spacing w:before="0" w:after="0"/>
        <w:ind w:firstLine="709"/>
        <w:jc w:val="both"/>
        <w:rPr>
          <w:sz w:val="28"/>
          <w:szCs w:val="28"/>
        </w:rPr>
      </w:pPr>
      <w:r>
        <w:rPr>
          <w:rFonts w:ascii="Times New Roman" w:eastAsia="Times New Roman" w:hAnsi="Times New Roman" w:cs="Times New Roman"/>
          <w:sz w:val="28"/>
          <w:szCs w:val="28"/>
        </w:rPr>
        <w:t>Прекратить уголовное дело и освободить от уголовной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ответственности </w:t>
      </w:r>
      <w:r>
        <w:rPr>
          <w:rFonts w:ascii="Times New Roman" w:eastAsia="Times New Roman" w:hAnsi="Times New Roman" w:cs="Times New Roman"/>
          <w:sz w:val="28"/>
          <w:szCs w:val="28"/>
        </w:rPr>
        <w:t>Горбань Юли</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Николаевн</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обвинению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совершении преступле</w:t>
      </w:r>
      <w:r>
        <w:rPr>
          <w:rFonts w:ascii="Times New Roman" w:eastAsia="Times New Roman" w:hAnsi="Times New Roman" w:cs="Times New Roman"/>
          <w:sz w:val="28"/>
          <w:szCs w:val="28"/>
        </w:rPr>
        <w:t>ни</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предусмотренн</w:t>
      </w:r>
      <w:r>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 3 ст. 30 </w:t>
      </w:r>
      <w:r>
        <w:rPr>
          <w:rFonts w:ascii="Times New Roman" w:eastAsia="Times New Roman" w:hAnsi="Times New Roman" w:cs="Times New Roman"/>
          <w:sz w:val="28"/>
          <w:szCs w:val="28"/>
        </w:rPr>
        <w:t xml:space="preserve">ч.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ст.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58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Уголовного кодекса Российской Федерации, в связи с примирением сторон. </w:t>
      </w:r>
    </w:p>
    <w:p>
      <w:pPr>
        <w:spacing w:before="0" w:after="0"/>
        <w:ind w:firstLine="709"/>
        <w:jc w:val="both"/>
        <w:rPr>
          <w:sz w:val="28"/>
          <w:szCs w:val="28"/>
        </w:rPr>
      </w:pPr>
      <w:r>
        <w:rPr>
          <w:rFonts w:ascii="Times New Roman" w:eastAsia="Times New Roman" w:hAnsi="Times New Roman" w:cs="Times New Roman"/>
          <w:sz w:val="28"/>
          <w:szCs w:val="28"/>
        </w:rPr>
        <w:t>Меру пресечения в отно</w:t>
      </w:r>
      <w:r>
        <w:rPr>
          <w:rFonts w:ascii="Times New Roman" w:eastAsia="Times New Roman" w:hAnsi="Times New Roman" w:cs="Times New Roman"/>
          <w:sz w:val="28"/>
          <w:szCs w:val="28"/>
        </w:rPr>
        <w:t xml:space="preserve">шении </w:t>
      </w:r>
      <w:r>
        <w:rPr>
          <w:rFonts w:ascii="Times New Roman" w:eastAsia="Times New Roman" w:hAnsi="Times New Roman" w:cs="Times New Roman"/>
          <w:sz w:val="28"/>
          <w:szCs w:val="28"/>
        </w:rPr>
        <w:t>Горбань Ю.Н.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оставить прежней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в виде подписки о невыезде и надлежащем поведении до вступления постановления в законную силу.</w:t>
      </w:r>
    </w:p>
    <w:p>
      <w:pPr>
        <w:spacing w:before="0" w:after="0"/>
        <w:ind w:firstLine="709"/>
        <w:jc w:val="both"/>
        <w:rPr>
          <w:sz w:val="28"/>
          <w:szCs w:val="28"/>
        </w:rPr>
      </w:pPr>
      <w:r>
        <w:rPr>
          <w:rFonts w:ascii="Times New Roman" w:eastAsia="Times New Roman" w:hAnsi="Times New Roman" w:cs="Times New Roman"/>
          <w:sz w:val="28"/>
          <w:szCs w:val="28"/>
        </w:rPr>
        <w:t xml:space="preserve">Постановление может быть обжаловано в апелляционном порядке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в Сургутский городской суд </w:t>
      </w:r>
      <w:r>
        <w:rPr>
          <w:rFonts w:ascii="Times New Roman" w:eastAsia="Times New Roman" w:hAnsi="Times New Roman" w:cs="Times New Roman"/>
          <w:sz w:val="28"/>
          <w:szCs w:val="28"/>
        </w:rPr>
        <w:t>Ханты-Мансийского автономного округа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Югры </w:t>
      </w:r>
      <w:r>
        <w:rPr>
          <w:rFonts w:ascii="Times New Roman" w:eastAsia="Times New Roman" w:hAnsi="Times New Roman" w:cs="Times New Roman"/>
          <w:sz w:val="28"/>
          <w:szCs w:val="28"/>
        </w:rPr>
        <w:t xml:space="preserve">в течение </w:t>
      </w:r>
      <w:r>
        <w:rPr>
          <w:rFonts w:ascii="Times New Roman" w:eastAsia="Times New Roman" w:hAnsi="Times New Roman" w:cs="Times New Roman"/>
          <w:sz w:val="28"/>
          <w:szCs w:val="28"/>
        </w:rPr>
        <w:t>пятнадцати</w:t>
      </w:r>
      <w:r>
        <w:rPr>
          <w:rFonts w:ascii="Times New Roman" w:eastAsia="Times New Roman" w:hAnsi="Times New Roman" w:cs="Times New Roman"/>
          <w:sz w:val="28"/>
          <w:szCs w:val="28"/>
        </w:rPr>
        <w:t xml:space="preserve"> суток со дня его провозглашения через мирового судью судебного участка №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Сургутского</w:t>
      </w:r>
      <w:r>
        <w:rPr>
          <w:rFonts w:ascii="Times New Roman" w:eastAsia="Times New Roman" w:hAnsi="Times New Roman" w:cs="Times New Roman"/>
          <w:sz w:val="28"/>
          <w:szCs w:val="28"/>
        </w:rPr>
        <w:t xml:space="preserve"> судебного района города окружного значения Сургута </w:t>
      </w:r>
      <w:r>
        <w:rPr>
          <w:rFonts w:ascii="Times New Roman" w:eastAsia="Times New Roman" w:hAnsi="Times New Roman" w:cs="Times New Roman"/>
          <w:sz w:val="28"/>
          <w:szCs w:val="28"/>
        </w:rPr>
        <w:t>Ханты-Мансийского автономного округа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Югры</w:t>
      </w:r>
      <w:r>
        <w:rPr>
          <w:rFonts w:ascii="Times New Roman" w:eastAsia="Times New Roman" w:hAnsi="Times New Roman" w:cs="Times New Roman"/>
          <w:sz w:val="28"/>
          <w:szCs w:val="28"/>
        </w:rPr>
        <w:t>.</w:t>
      </w:r>
    </w:p>
    <w:p>
      <w:pPr>
        <w:spacing w:before="0" w:after="0"/>
        <w:jc w:val="both"/>
        <w:rPr>
          <w:sz w:val="28"/>
          <w:szCs w:val="28"/>
        </w:rPr>
      </w:pPr>
      <w:r>
        <w:rPr>
          <w:sz w:val="28"/>
          <w:szCs w:val="28"/>
        </w:rPr>
        <w:tab/>
      </w:r>
    </w:p>
    <w:p>
      <w:pPr>
        <w:spacing w:before="0" w:after="0" w:line="240" w:lineRule="atLeast"/>
        <w:jc w:val="both"/>
        <w:rPr>
          <w:sz w:val="24"/>
          <w:szCs w:val="24"/>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4"/>
          <w:szCs w:val="24"/>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Т.Л. Скоробогатая</w:t>
      </w:r>
    </w:p>
    <w:p>
      <w:pPr>
        <w:spacing w:before="0" w:after="0"/>
        <w:jc w:val="both"/>
      </w:pPr>
    </w:p>
    <w:p>
      <w:pPr>
        <w:spacing w:before="0" w:after="0"/>
        <w:jc w:val="both"/>
      </w:pPr>
      <w:r>
        <w:rPr>
          <w:rStyle w:val="cat-UserDefinedgrp-65rplc-97"/>
          <w:rFonts w:ascii="Times New Roman" w:eastAsia="Times New Roman" w:hAnsi="Times New Roman" w:cs="Times New Roman"/>
        </w:rPr>
        <w:t>...</w:t>
      </w:r>
    </w:p>
    <w:p>
      <w:pPr>
        <w:spacing w:before="0" w:after="0" w:line="240" w:lineRule="atLeast"/>
        <w:jc w:val="both"/>
      </w:pPr>
    </w:p>
    <w:p>
      <w:pPr>
        <w:spacing w:before="0" w:after="0" w:line="240" w:lineRule="atLeast"/>
        <w:jc w:val="both"/>
      </w:pPr>
    </w:p>
    <w:sectPr>
      <w:headerReference w:type="default" r:id="rId4"/>
      <w:foot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520649"/>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mbria" w:eastAsia="Cambria" w:hAnsi="Cambria" w:cs="Cambria"/>
            <w:sz w:val="22"/>
            <w:szCs w:val="22"/>
          </w:rPr>
          <w:t>1</w:t>
        </w:r>
        <w:r>
          <w:rPr>
            <w:rFonts w:ascii="Cambria" w:eastAsia="Cambria" w:hAnsi="Cambria" w:cs="Cambria"/>
            <w:sz w:val="22"/>
            <w:szCs w:val="22"/>
          </w:rPr>
          <w:fldChar w:fldCharType="end"/>
        </w:r>
      </w:p>
    </w:sdtContent>
  </w:sdt>
  <w:p>
    <w:pPr>
      <w:spacing w:before="0" w:after="0"/>
      <w:rPr>
        <w:sz w:val="22"/>
        <w:szCs w:val="2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center"/>
    </w:pPr>
  </w:p>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doNotExpandShiftReturn/>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55rplc-14">
    <w:name w:val="cat-UserDefined grp-55 rplc-14"/>
    <w:basedOn w:val="DefaultParagraphFont"/>
  </w:style>
  <w:style w:type="character" w:customStyle="1" w:styleId="cat-Timegrp-49rplc-22">
    <w:name w:val="cat-Time grp-49 rplc-22"/>
    <w:basedOn w:val="DefaultParagraphFont"/>
  </w:style>
  <w:style w:type="character" w:customStyle="1" w:styleId="cat-Timegrp-50rplc-23">
    <w:name w:val="cat-Time grp-50 rplc-23"/>
    <w:basedOn w:val="DefaultParagraphFont"/>
  </w:style>
  <w:style w:type="character" w:customStyle="1" w:styleId="cat-UserDefinedgrp-56rplc-24">
    <w:name w:val="cat-UserDefined grp-56 rplc-24"/>
    <w:basedOn w:val="DefaultParagraphFont"/>
  </w:style>
  <w:style w:type="character" w:customStyle="1" w:styleId="cat-UserDefinedgrp-57rplc-25">
    <w:name w:val="cat-UserDefined grp-57 rplc-25"/>
    <w:basedOn w:val="DefaultParagraphFont"/>
  </w:style>
  <w:style w:type="character" w:customStyle="1" w:styleId="cat-UserDefinedgrp-58rplc-30">
    <w:name w:val="cat-UserDefined grp-58 rplc-30"/>
    <w:basedOn w:val="DefaultParagraphFont"/>
  </w:style>
  <w:style w:type="character" w:customStyle="1" w:styleId="cat-UserDefinedgrp-58rplc-59">
    <w:name w:val="cat-UserDefined grp-58 rplc-59"/>
    <w:basedOn w:val="DefaultParagraphFont"/>
  </w:style>
  <w:style w:type="character" w:customStyle="1" w:styleId="cat-Timegrp-50rplc-63">
    <w:name w:val="cat-Time grp-50 rplc-63"/>
    <w:basedOn w:val="DefaultParagraphFont"/>
  </w:style>
  <w:style w:type="character" w:customStyle="1" w:styleId="cat-UserDefinedgrp-59rplc-66">
    <w:name w:val="cat-UserDefined grp-59 rplc-66"/>
    <w:basedOn w:val="DefaultParagraphFont"/>
  </w:style>
  <w:style w:type="character" w:customStyle="1" w:styleId="cat-UserDefinedgrp-60rplc-68">
    <w:name w:val="cat-UserDefined grp-60 rplc-68"/>
    <w:basedOn w:val="DefaultParagraphFont"/>
  </w:style>
  <w:style w:type="character" w:customStyle="1" w:styleId="cat-UserDefinedgrp-58rplc-70">
    <w:name w:val="cat-UserDefined grp-58 rplc-70"/>
    <w:basedOn w:val="DefaultParagraphFont"/>
  </w:style>
  <w:style w:type="character" w:customStyle="1" w:styleId="cat-UserDefinedgrp-61rplc-74">
    <w:name w:val="cat-UserDefined grp-61 rplc-74"/>
    <w:basedOn w:val="DefaultParagraphFont"/>
  </w:style>
  <w:style w:type="character" w:customStyle="1" w:styleId="cat-UserDefinedgrp-62rplc-77">
    <w:name w:val="cat-UserDefined grp-62 rplc-77"/>
    <w:basedOn w:val="DefaultParagraphFont"/>
  </w:style>
  <w:style w:type="character" w:customStyle="1" w:styleId="cat-UserDefinedgrp-63rplc-86">
    <w:name w:val="cat-UserDefined grp-63 rplc-86"/>
    <w:basedOn w:val="DefaultParagraphFont"/>
  </w:style>
  <w:style w:type="character" w:customStyle="1" w:styleId="cat-UserDefinedgrp-64rplc-87">
    <w:name w:val="cat-UserDefined grp-64 rplc-87"/>
    <w:basedOn w:val="DefaultParagraphFont"/>
  </w:style>
  <w:style w:type="character" w:customStyle="1" w:styleId="cat-UserDefinedgrp-65rplc-97">
    <w:name w:val="cat-UserDefined grp-65 rplc-97"/>
    <w:basedOn w:val="DefaultParagraphFont"/>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glossaryDocument" Target="glossary/document.xml" /><Relationship Id="rId7"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7E562E97-BEBA-479C-9F33-7AA62B4643C1}"/>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